
<file path=[Content_Types].xml><?xml version="1.0" encoding="utf-8"?>
<Types xmlns="http://schemas.openxmlformats.org/package/2006/content-types">
  <Default Extension="jpg" ContentType="image/jpeg"/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/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1265" cy="9314910"/>
                <wp:effectExtent l="0" t="0" r="0" b="0"/>
                <wp:wrapNone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919044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 flipH="0" flipV="0">
                          <a:off x="0" y="0"/>
                          <a:ext cx="6131264" cy="93149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60288;o:allowoverlap:true;o:allowincell:true;mso-position-horizontal-relative:text;margin-left:0.00pt;mso-position-horizontal:absolute;mso-position-vertical-relative:text;margin-top:0.00pt;mso-position-vertical:absolute;width:482.78pt;height:733.46pt;mso-wrap-distance-left:9.07pt;mso-wrap-distance-top:0.00pt;mso-wrap-distance-right:9.07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/>
      <w:r/>
    </w:p>
    <w:p>
      <w:pPr>
        <w:ind w:left="1720" w:firstLine="2675"/>
        <w:spacing w:after="0" w:line="240" w:lineRule="auto"/>
        <w:widowControl w:val="o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1161415</wp:posOffset>
                </wp:positionH>
                <wp:positionV relativeFrom="paragraph">
                  <wp:posOffset>12700</wp:posOffset>
                </wp:positionV>
                <wp:extent cx="1865630" cy="835223"/>
                <wp:effectExtent l="0" t="0" r="0" b="0"/>
                <wp:wrapSquare wrapText="bothSides"/>
                <wp:docPr id="2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flipH="0" flipV="0">
                          <a:off x="0" y="0"/>
                          <a:ext cx="1865629" cy="83522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634"/>
                              <w:ind w:firstLine="0"/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633"/>
                                <w:sz w:val="24"/>
                                <w:szCs w:val="24"/>
                              </w:rPr>
                              <w:t xml:space="preserve">Рассмотрено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634"/>
                              <w:ind w:firstLine="0"/>
                              <w:spacing w:line="240" w:lineRule="auto"/>
                              <w:rPr>
                                <w:rStyle w:val="633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633"/>
                                <w:sz w:val="24"/>
                                <w:szCs w:val="24"/>
                              </w:rPr>
                              <w:t xml:space="preserve">на педагогическом совете</w:t>
                            </w:r>
                            <w:r>
                              <w:rPr>
                                <w:rStyle w:val="633"/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634"/>
                              <w:ind w:firstLine="0"/>
                              <w:spacing w:line="240" w:lineRule="auto"/>
                              <w:rPr>
                                <w:rStyle w:val="633"/>
                                <w:sz w:val="24"/>
                                <w:szCs w:val="24"/>
                                <w:highlight w:val="none"/>
                              </w:rPr>
                            </w:pPr>
                            <w:r>
                              <w:rPr>
                                <w:rStyle w:val="633"/>
                                <w:sz w:val="24"/>
                                <w:szCs w:val="24"/>
                              </w:rPr>
                              <w:t xml:space="preserve">Протокол </w:t>
                            </w:r>
                            <w:r>
                              <w:rPr>
                                <w:rStyle w:val="633"/>
                                <w:sz w:val="24"/>
                                <w:szCs w:val="24"/>
                              </w:rPr>
                              <w:t xml:space="preserve">№13</w:t>
                            </w:r>
                            <w:r>
                              <w:rPr>
                                <w:rStyle w:val="63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Style w:val="633"/>
                                <w:sz w:val="24"/>
                                <w:szCs w:val="24"/>
                              </w:rPr>
                              <w:t xml:space="preserve">от </w:t>
                            </w:r>
                            <w:r>
                              <w:rPr>
                                <w:rStyle w:val="633"/>
                                <w:sz w:val="24"/>
                                <w:szCs w:val="24"/>
                              </w:rPr>
                              <w:t xml:space="preserve">20</w:t>
                            </w:r>
                            <w:r>
                              <w:rPr>
                                <w:rStyle w:val="633"/>
                                <w:sz w:val="24"/>
                                <w:szCs w:val="24"/>
                              </w:rPr>
                              <w:t xml:space="preserve">.0</w:t>
                            </w:r>
                            <w:r>
                              <w:rPr>
                                <w:rStyle w:val="633"/>
                                <w:sz w:val="24"/>
                                <w:szCs w:val="24"/>
                              </w:rPr>
                              <w:t xml:space="preserve">6</w:t>
                            </w:r>
                            <w:r>
                              <w:rPr>
                                <w:rStyle w:val="633"/>
                                <w:sz w:val="24"/>
                                <w:szCs w:val="24"/>
                              </w:rPr>
                              <w:t xml:space="preserve">.202</w:t>
                            </w:r>
                            <w:r>
                              <w:rPr>
                                <w:rStyle w:val="633"/>
                                <w:sz w:val="24"/>
                                <w:szCs w:val="24"/>
                              </w:rPr>
                              <w:t xml:space="preserve">6</w:t>
                            </w:r>
                            <w:r>
                              <w:rPr>
                                <w:rStyle w:val="63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Style w:val="633"/>
                                <w:sz w:val="24"/>
                                <w:szCs w:val="24"/>
                              </w:rPr>
                              <w:t xml:space="preserve">г.6</w:t>
                            </w:r>
                            <w:r>
                              <w:rPr>
                                <w:rStyle w:val="633"/>
                                <w:sz w:val="24"/>
                                <w:szCs w:val="24"/>
                                <w:highlight w:val="none"/>
                              </w:rPr>
                            </w:r>
                          </w:p>
                          <w:p>
                            <w:pPr>
                              <w:pStyle w:val="634"/>
                              <w:ind w:firstLine="0"/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633"/>
                                <w:sz w:val="24"/>
                                <w:szCs w:val="24"/>
                                <w:highlight w:val="none"/>
                              </w:rPr>
                            </w:r>
                            <w:r>
                              <w:rPr>
                                <w:rStyle w:val="633"/>
                                <w:sz w:val="24"/>
                                <w:szCs w:val="24"/>
                                <w:highlight w:val="none"/>
                              </w:rPr>
                            </w:r>
                          </w:p>
                        </w:txbxContent>
                      </wps:txbx>
                      <wps:bodyPr lIns="36000" tIns="36000" rIns="36000" bIns="36000"/>
                    </wps:wsp>
                  </a:graphicData>
                </a:graphic>
              </wp:anchor>
            </w:drawing>
          </mc:Choice>
          <mc:Fallback>
            <w:pict>
              <v:shape id="shape 1" o:spid="_x0000_s1" o:spt="202" type="#_x0000_t202" style="position:absolute;z-index:251659264;o:allowoverlap:true;o:allowincell:true;mso-position-horizontal-relative:page;margin-left:91.45pt;mso-position-horizontal:absolute;mso-position-vertical-relative:text;margin-top:1.00pt;mso-position-vertical:absolute;width:146.90pt;height:65.77pt;mso-wrap-distance-left:9.00pt;mso-wrap-distance-top:0.00pt;mso-wrap-distance-right:9.00pt;mso-wrap-distance-bottom:0.00pt;visibility:visible;" filled="f">
                <w10:wrap type="square"/>
                <v:textbox inset="0,0,0,0">
                  <w:txbxContent>
                    <w:p>
                      <w:pPr>
                        <w:pStyle w:val="634"/>
                        <w:ind w:firstLine="0"/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Style w:val="633"/>
                          <w:sz w:val="24"/>
                          <w:szCs w:val="24"/>
                        </w:rPr>
                        <w:t xml:space="preserve">Рассмотрено</w:t>
                      </w:r>
                      <w:r>
                        <w:rPr>
                          <w:sz w:val="24"/>
                          <w:szCs w:val="24"/>
                        </w:rPr>
                      </w:r>
                    </w:p>
                    <w:p>
                      <w:pPr>
                        <w:pStyle w:val="634"/>
                        <w:ind w:firstLine="0"/>
                        <w:spacing w:line="240" w:lineRule="auto"/>
                        <w:rPr>
                          <w:rStyle w:val="633"/>
                          <w:sz w:val="24"/>
                          <w:szCs w:val="24"/>
                        </w:rPr>
                      </w:pPr>
                      <w:r>
                        <w:rPr>
                          <w:rStyle w:val="633"/>
                          <w:sz w:val="24"/>
                          <w:szCs w:val="24"/>
                        </w:rPr>
                        <w:t xml:space="preserve">на педагогическом совете</w:t>
                      </w:r>
                      <w:r>
                        <w:rPr>
                          <w:rStyle w:val="633"/>
                          <w:sz w:val="24"/>
                          <w:szCs w:val="24"/>
                        </w:rPr>
                      </w:r>
                    </w:p>
                    <w:p>
                      <w:pPr>
                        <w:pStyle w:val="634"/>
                        <w:ind w:firstLine="0"/>
                        <w:spacing w:line="240" w:lineRule="auto"/>
                        <w:rPr>
                          <w:rStyle w:val="633"/>
                          <w:sz w:val="24"/>
                          <w:szCs w:val="24"/>
                          <w:highlight w:val="none"/>
                        </w:rPr>
                      </w:pPr>
                      <w:r>
                        <w:rPr>
                          <w:rStyle w:val="633"/>
                          <w:sz w:val="24"/>
                          <w:szCs w:val="24"/>
                        </w:rPr>
                        <w:t xml:space="preserve">Протокол </w:t>
                      </w:r>
                      <w:r>
                        <w:rPr>
                          <w:rStyle w:val="633"/>
                          <w:sz w:val="24"/>
                          <w:szCs w:val="24"/>
                        </w:rPr>
                        <w:t xml:space="preserve">№13</w:t>
                      </w:r>
                      <w:r>
                        <w:rPr>
                          <w:rStyle w:val="63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Style w:val="633"/>
                          <w:sz w:val="24"/>
                          <w:szCs w:val="24"/>
                        </w:rPr>
                        <w:t xml:space="preserve">от </w:t>
                      </w:r>
                      <w:r>
                        <w:rPr>
                          <w:rStyle w:val="633"/>
                          <w:sz w:val="24"/>
                          <w:szCs w:val="24"/>
                        </w:rPr>
                        <w:t xml:space="preserve">20</w:t>
                      </w:r>
                      <w:r>
                        <w:rPr>
                          <w:rStyle w:val="633"/>
                          <w:sz w:val="24"/>
                          <w:szCs w:val="24"/>
                        </w:rPr>
                        <w:t xml:space="preserve">.0</w:t>
                      </w:r>
                      <w:r>
                        <w:rPr>
                          <w:rStyle w:val="633"/>
                          <w:sz w:val="24"/>
                          <w:szCs w:val="24"/>
                        </w:rPr>
                        <w:t xml:space="preserve">6</w:t>
                      </w:r>
                      <w:r>
                        <w:rPr>
                          <w:rStyle w:val="633"/>
                          <w:sz w:val="24"/>
                          <w:szCs w:val="24"/>
                        </w:rPr>
                        <w:t xml:space="preserve">.202</w:t>
                      </w:r>
                      <w:r>
                        <w:rPr>
                          <w:rStyle w:val="633"/>
                          <w:sz w:val="24"/>
                          <w:szCs w:val="24"/>
                        </w:rPr>
                        <w:t xml:space="preserve">6</w:t>
                      </w:r>
                      <w:r>
                        <w:rPr>
                          <w:rStyle w:val="63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Style w:val="633"/>
                          <w:sz w:val="24"/>
                          <w:szCs w:val="24"/>
                        </w:rPr>
                        <w:t xml:space="preserve">г.6</w:t>
                      </w:r>
                      <w:r>
                        <w:rPr>
                          <w:rStyle w:val="633"/>
                          <w:sz w:val="24"/>
                          <w:szCs w:val="24"/>
                          <w:highlight w:val="none"/>
                        </w:rPr>
                      </w:r>
                    </w:p>
                    <w:p>
                      <w:pPr>
                        <w:pStyle w:val="634"/>
                        <w:ind w:firstLine="0"/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Style w:val="633"/>
                          <w:sz w:val="24"/>
                          <w:szCs w:val="24"/>
                          <w:highlight w:val="none"/>
                        </w:rPr>
                      </w:r>
                      <w:r>
                        <w:rPr>
                          <w:rStyle w:val="633"/>
                          <w:sz w:val="24"/>
                          <w:szCs w:val="24"/>
                          <w:highlight w:val="non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верждено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2127" w:firstLine="1559"/>
        <w:spacing w:after="240" w:line="233" w:lineRule="auto"/>
        <w:widowControl w:val="o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Приказ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№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52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  от 20.06.2026.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1720" w:firstLine="1541"/>
        <w:spacing w:after="0" w:line="240" w:lineRule="auto"/>
        <w:widowControl w:val="off"/>
        <w:tabs>
          <w:tab w:val="left" w:pos="3650" w:leader="underscore"/>
        </w:tabs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Директор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школы: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_____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Баймурзина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Л.И.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ind w:left="1720" w:firstLine="1541"/>
        <w:spacing w:after="0" w:line="240" w:lineRule="auto"/>
        <w:widowControl w:val="off"/>
        <w:tabs>
          <w:tab w:val="left" w:pos="3650" w:leader="underscor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r/>
      <w:r/>
    </w:p>
    <w:p>
      <w:pPr>
        <w:spacing w:after="0"/>
        <w:widowControl w:val="off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</w:p>
    <w:p>
      <w:pPr>
        <w:jc w:val="center"/>
        <w:spacing w:after="0"/>
        <w:widowControl w:val="off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Положение об использовании населением объектов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br/>
        <w:t xml:space="preserve">спорта и спортивной инфраструктуры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br/>
        <w:t xml:space="preserve">муниципального бюджетного общеобразовате</w:t>
      </w:r>
      <w:bookmarkStart w:id="0" w:name="_GoBack"/>
      <w:r/>
      <w:bookmarkEnd w:id="0"/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льного учреждения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«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Большешиинская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 средняя общеобразовательная школа»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</w:p>
    <w:p>
      <w:pPr>
        <w:jc w:val="center"/>
        <w:spacing w:after="0"/>
        <w:widowControl w:val="off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Мамадышского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 муниципального района Республики Татарстан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</w:p>
    <w:p>
      <w:pPr>
        <w:jc w:val="center"/>
        <w:spacing w:after="0"/>
        <w:widowControl w:val="o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во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внеучебное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 время.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0"/>
          <w:numId w:val="1"/>
        </w:numPr>
        <w:spacing w:after="0" w:line="240" w:lineRule="auto"/>
        <w:widowControl w:val="off"/>
        <w:tabs>
          <w:tab w:val="left" w:pos="1415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Общие положения.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1"/>
          <w:numId w:val="1"/>
        </w:numPr>
        <w:jc w:val="both"/>
        <w:spacing w:after="0" w:line="240" w:lineRule="auto"/>
        <w:widowControl w:val="off"/>
        <w:tabs>
          <w:tab w:val="left" w:pos="1152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Настоящее положение регулирует вопросы использования населением объектов спорта и спортивной инфраструктуры муниципального бюджетного общеобразовательного учреждения «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Большешиинская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средняя общеобразовательная школа»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Мамадышского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муниципального района Республики Татарстан (далее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МБОУ «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Большешиинская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СОШ») во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внеучебное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время в целях удовлетворения потребностей населения в систематических занятиях физической культурой и спортом.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1"/>
          <w:numId w:val="1"/>
        </w:numPr>
        <w:jc w:val="both"/>
        <w:spacing w:after="0" w:line="240" w:lineRule="auto"/>
        <w:widowControl w:val="off"/>
        <w:tabs>
          <w:tab w:val="left" w:pos="1852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Настоящее положение разработано в соответствии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0"/>
          <w:numId w:val="2"/>
        </w:numPr>
        <w:jc w:val="both"/>
        <w:spacing w:after="0" w:line="240" w:lineRule="auto"/>
        <w:widowControl w:val="off"/>
        <w:tabs>
          <w:tab w:val="left" w:pos="799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Федеральным законом от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29.12.2012 №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273-ФЗ «Об образовании в Российской Федерации»;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0"/>
          <w:numId w:val="2"/>
        </w:numPr>
        <w:jc w:val="both"/>
        <w:spacing w:after="0" w:line="240" w:lineRule="auto"/>
        <w:widowControl w:val="off"/>
        <w:tabs>
          <w:tab w:val="left" w:pos="804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Постановление Правительства РФ от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16.09.2020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г.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№ 1479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г. «Об утверждении Правил противопожарного режима в Российской Федерации»;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0"/>
          <w:numId w:val="2"/>
        </w:numPr>
        <w:jc w:val="both"/>
        <w:spacing w:after="0" w:line="240" w:lineRule="auto"/>
        <w:widowControl w:val="off"/>
        <w:tabs>
          <w:tab w:val="left" w:pos="799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«Перечень поручений Президента Российской Федерации по итогам заседания Совета при Президенте Российской Федерации по развитию физической культуры и спорта от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10.10.2019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года» (Пр-2397 от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22.11.2019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г.);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0"/>
          <w:numId w:val="2"/>
        </w:numPr>
        <w:jc w:val="both"/>
        <w:spacing w:after="0" w:line="240" w:lineRule="auto"/>
        <w:widowControl w:val="off"/>
        <w:tabs>
          <w:tab w:val="left" w:pos="804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Постановление Главного государственного санитарного врача РФ от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28.09.2020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г.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№ 28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«Об утверждении санитарных правил СП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2.4.3648-20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"Санитарно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-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эпидемиологические требования к организациям воспитания и обучения, отдыха и оздоровления детей и молодежи»»;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0"/>
          <w:numId w:val="2"/>
        </w:numPr>
        <w:jc w:val="both"/>
        <w:spacing w:after="0" w:line="240" w:lineRule="auto"/>
        <w:widowControl w:val="off"/>
        <w:tabs>
          <w:tab w:val="left" w:pos="1395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Уставом и локальными нормативными актами школы.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1"/>
          <w:numId w:val="1"/>
        </w:numPr>
        <w:jc w:val="both"/>
        <w:spacing w:after="0" w:line="240" w:lineRule="auto"/>
        <w:widowControl w:val="off"/>
        <w:tabs>
          <w:tab w:val="left" w:pos="1152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Порядок пользования спортивным инвентарем, перечень основных услуг, условия их предоставления определяются настоящим положением.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1"/>
          <w:numId w:val="1"/>
        </w:numPr>
        <w:jc w:val="both"/>
        <w:spacing w:after="0" w:line="240" w:lineRule="auto"/>
        <w:widowControl w:val="off"/>
        <w:tabs>
          <w:tab w:val="left" w:pos="1152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Обслуживание объектов спорта школы производится в соответствии с правилами техники безопасности, пожарной безопасности, санитарно-гигиеническими нормами и правилами.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1"/>
          <w:numId w:val="1"/>
        </w:numPr>
        <w:jc w:val="both"/>
        <w:spacing w:after="300" w:line="240" w:lineRule="auto"/>
        <w:widowControl w:val="off"/>
        <w:tabs>
          <w:tab w:val="left" w:pos="1852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Положение действует до внесения в него изменений в соответствии с действующим законодательством.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0"/>
          <w:numId w:val="1"/>
        </w:numPr>
        <w:jc w:val="both"/>
        <w:spacing w:after="0" w:line="240" w:lineRule="auto"/>
        <w:widowControl w:val="off"/>
        <w:tabs>
          <w:tab w:val="left" w:pos="1312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Спортивный зал школы как объект инфраструктуры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1"/>
          <w:numId w:val="1"/>
        </w:numPr>
        <w:spacing w:after="0" w:line="283" w:lineRule="auto"/>
        <w:widowControl w:val="off"/>
        <w:tabs>
          <w:tab w:val="left" w:pos="1312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Спортивный зал школы, как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объекты инфраструктуры входит в состав материально-технических условий реализации образовательных программ, а также для отдыха и оздоровления детей, проведении массовых мероприятий и свободного доступа населения для занятий физической культурой и спортом.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1"/>
          <w:numId w:val="1"/>
        </w:numPr>
        <w:jc w:val="both"/>
        <w:spacing w:after="0" w:line="240" w:lineRule="auto"/>
        <w:widowControl w:val="off"/>
        <w:tabs>
          <w:tab w:val="left" w:pos="1312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Данный объект инфраструктуры обеспечивают обучающимся возможность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достижения установленных образовательными стандартами результатов освоения образовательных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программ, служит социальной адаптации и непрерывному личностному развитию детей, удовлетворению их индивидуальных образовательных потребностей, обеспечивают персоналу и населению возможность для профессионального развития, условия для укрепления здоровья.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1"/>
          <w:numId w:val="1"/>
        </w:numPr>
        <w:jc w:val="both"/>
        <w:spacing w:after="0" w:line="240" w:lineRule="auto"/>
        <w:widowControl w:val="off"/>
        <w:tabs>
          <w:tab w:val="left" w:pos="1312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Спортивный зал используется для проведения мероприятий, предусмотренных учебным планом, реализации дополнительных общеобразовательных программ, проведения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внутриклассных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общешкольных и межшкольных мероприятий, мероприятий муниципального, регионального значения.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0"/>
          <w:numId w:val="1"/>
        </w:numPr>
        <w:jc w:val="center"/>
        <w:spacing w:after="0" w:line="240" w:lineRule="auto"/>
        <w:widowControl w:val="off"/>
        <w:tabs>
          <w:tab w:val="left" w:pos="771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Порядок использования спортивного зала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1"/>
          <w:numId w:val="1"/>
        </w:numPr>
        <w:jc w:val="both"/>
        <w:spacing w:after="0" w:line="240" w:lineRule="auto"/>
        <w:widowControl w:val="off"/>
        <w:tabs>
          <w:tab w:val="left" w:pos="1076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Порядок пользования спортивным залом определяется данным локальным актом.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1"/>
          <w:numId w:val="1"/>
        </w:numPr>
        <w:jc w:val="both"/>
        <w:spacing w:after="0" w:line="240" w:lineRule="auto"/>
        <w:widowControl w:val="off"/>
        <w:tabs>
          <w:tab w:val="left" w:pos="1076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Время пользования спортивным залом определяется режимом работы и расписанием занятий школы.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1"/>
          <w:numId w:val="1"/>
        </w:numPr>
        <w:jc w:val="both"/>
        <w:spacing w:after="0" w:line="240" w:lineRule="auto"/>
        <w:widowControl w:val="off"/>
        <w:tabs>
          <w:tab w:val="left" w:pos="284" w:leader="none"/>
          <w:tab w:val="left" w:pos="1100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Граждане не допускаются к пользованию спортивным залом: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numPr>
          <w:ilvl w:val="0"/>
          <w:numId w:val="3"/>
        </w:numPr>
        <w:jc w:val="both"/>
        <w:spacing w:after="0" w:line="240" w:lineRule="auto"/>
        <w:widowControl w:val="off"/>
        <w:tabs>
          <w:tab w:val="left" w:pos="284" w:leader="none"/>
          <w:tab w:val="left" w:pos="807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без ознакомления с инструкцией по технике безопасности;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numPr>
          <w:ilvl w:val="0"/>
          <w:numId w:val="3"/>
        </w:numPr>
        <w:jc w:val="both"/>
        <w:spacing w:after="40" w:line="240" w:lineRule="auto"/>
        <w:widowControl w:val="off"/>
        <w:tabs>
          <w:tab w:val="left" w:pos="284" w:leader="none"/>
          <w:tab w:val="left" w:pos="779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при проведении строительных, монтажных, ремонтных работ,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санитарногигиенических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мероприятий;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numPr>
          <w:ilvl w:val="0"/>
          <w:numId w:val="3"/>
        </w:numPr>
        <w:jc w:val="both"/>
        <w:spacing w:after="0" w:line="240" w:lineRule="auto"/>
        <w:widowControl w:val="off"/>
        <w:tabs>
          <w:tab w:val="left" w:pos="284" w:leader="none"/>
          <w:tab w:val="left" w:pos="847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при проведении контроля технического состояния сооружений, инвентаря и оборудования на соответствие требованиям безопасности;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numPr>
          <w:ilvl w:val="0"/>
          <w:numId w:val="3"/>
        </w:numPr>
        <w:jc w:val="both"/>
        <w:spacing w:after="0" w:line="240" w:lineRule="auto"/>
        <w:widowControl w:val="off"/>
        <w:tabs>
          <w:tab w:val="left" w:pos="284" w:leader="none"/>
          <w:tab w:val="left" w:pos="84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при обнаружении повреждений сооружений, оборудования, инвентаря до их устранения;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numPr>
          <w:ilvl w:val="0"/>
          <w:numId w:val="3"/>
        </w:numPr>
        <w:jc w:val="both"/>
        <w:spacing w:after="320" w:line="240" w:lineRule="auto"/>
        <w:widowControl w:val="off"/>
        <w:tabs>
          <w:tab w:val="left" w:pos="284" w:leader="none"/>
          <w:tab w:val="left" w:pos="84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при недостаточной освещенности объекта и (или) нарушении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воздушнотеплового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режима.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numPr>
          <w:ilvl w:val="0"/>
          <w:numId w:val="1"/>
        </w:numPr>
        <w:jc w:val="center"/>
        <w:spacing w:after="0" w:line="240" w:lineRule="auto"/>
        <w:widowControl w:val="off"/>
        <w:tabs>
          <w:tab w:val="left" w:pos="783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Права, обязанности и ответственность населения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1"/>
          <w:numId w:val="1"/>
        </w:numPr>
        <w:jc w:val="both"/>
        <w:spacing w:after="0" w:line="240" w:lineRule="auto"/>
        <w:widowControl w:val="off"/>
        <w:tabs>
          <w:tab w:val="left" w:pos="1150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Население имеет право: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0"/>
          <w:numId w:val="4"/>
        </w:numPr>
        <w:jc w:val="both"/>
        <w:spacing w:after="0" w:line="240" w:lineRule="auto"/>
        <w:widowControl w:val="off"/>
        <w:tabs>
          <w:tab w:val="left" w:pos="838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проводить фото-, видеосъемку, аудиозапись в случае, если это не противоречит законодательству, интересам школы;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0"/>
          <w:numId w:val="4"/>
        </w:numPr>
        <w:jc w:val="both"/>
        <w:spacing w:after="0" w:line="240" w:lineRule="auto"/>
        <w:widowControl w:val="off"/>
        <w:tabs>
          <w:tab w:val="left" w:pos="838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приносить с собой предметы в целях организации своей деятельности в соответствии с целями пользования указанных объектов, если такие предметы не мешают организации и проведению спортивно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оздоровительной работы, не нарушают права других пользователей;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0"/>
          <w:numId w:val="4"/>
        </w:numPr>
        <w:jc w:val="both"/>
        <w:spacing w:after="0" w:line="240" w:lineRule="auto"/>
        <w:widowControl w:val="off"/>
        <w:tabs>
          <w:tab w:val="left" w:pos="838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приносить и использовать медицинские изделия, лекарственные средства, необходимые для обеспечения жизнедеятельности по состоянию здоровья, а также необходимые специальные средства обучения.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1"/>
          <w:numId w:val="1"/>
        </w:numPr>
        <w:jc w:val="both"/>
        <w:spacing w:after="0" w:line="240" w:lineRule="auto"/>
        <w:widowControl w:val="off"/>
        <w:tabs>
          <w:tab w:val="left" w:pos="1150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Население обязано: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0"/>
          <w:numId w:val="5"/>
        </w:numPr>
        <w:jc w:val="both"/>
        <w:spacing w:after="0" w:line="240" w:lineRule="auto"/>
        <w:widowControl w:val="off"/>
        <w:tabs>
          <w:tab w:val="left" w:pos="1002" w:leader="none"/>
          <w:tab w:val="left" w:pos="3878" w:leader="none"/>
          <w:tab w:val="left" w:pos="6862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соблюдать требования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  <w:t xml:space="preserve">техники безопасности,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  <w:t xml:space="preserve">положения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локальных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jc w:val="both"/>
        <w:spacing w:after="0"/>
        <w:widowControl w:val="o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нормативных актов школы, настоящего Положения;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0"/>
          <w:numId w:val="5"/>
        </w:numPr>
        <w:jc w:val="both"/>
        <w:spacing w:after="0" w:line="240" w:lineRule="auto"/>
        <w:widowControl w:val="off"/>
        <w:tabs>
          <w:tab w:val="left" w:pos="834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поддерживать чистоту и порядок в спортивном зале;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0"/>
          <w:numId w:val="5"/>
        </w:numPr>
        <w:jc w:val="both"/>
        <w:spacing w:after="0" w:line="240" w:lineRule="auto"/>
        <w:widowControl w:val="off"/>
        <w:tabs>
          <w:tab w:val="left" w:pos="1314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бережно относиться к сооружениям и оборудованию школы;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0"/>
          <w:numId w:val="5"/>
        </w:numPr>
        <w:jc w:val="both"/>
        <w:spacing w:after="0" w:line="240" w:lineRule="auto"/>
        <w:widowControl w:val="off"/>
        <w:tabs>
          <w:tab w:val="left" w:pos="834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выполнять требования лиц, ответственных за организацию и проведение спортивно-оздоровительной работы;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0"/>
          <w:numId w:val="5"/>
        </w:numPr>
        <w:jc w:val="both"/>
        <w:spacing w:after="0" w:line="240" w:lineRule="auto"/>
        <w:widowControl w:val="off"/>
        <w:tabs>
          <w:tab w:val="left" w:pos="834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при получении информации об эвакуации действовать согласно указаниям ответственных лиц, соблюдая спокойствие и не создавая паники.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1"/>
          <w:numId w:val="1"/>
        </w:numPr>
        <w:jc w:val="both"/>
        <w:spacing w:after="0" w:line="240" w:lineRule="auto"/>
        <w:widowControl w:val="off"/>
        <w:tabs>
          <w:tab w:val="left" w:pos="1150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Категорически запрещается: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2"/>
          <w:numId w:val="1"/>
        </w:numPr>
        <w:jc w:val="both"/>
        <w:spacing w:after="0" w:line="240" w:lineRule="auto"/>
        <w:widowControl w:val="off"/>
        <w:tabs>
          <w:tab w:val="left" w:pos="1346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Приносить с собой: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0"/>
          <w:numId w:val="6"/>
        </w:numPr>
        <w:jc w:val="both"/>
        <w:spacing w:after="0" w:line="240" w:lineRule="auto"/>
        <w:widowControl w:val="off"/>
        <w:tabs>
          <w:tab w:val="left" w:pos="847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огнестрельное оружие, колющие предметы без чехлов (упаковки);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0"/>
          <w:numId w:val="6"/>
        </w:numPr>
        <w:jc w:val="both"/>
        <w:spacing w:after="0" w:line="240" w:lineRule="auto"/>
        <w:widowControl w:val="off"/>
        <w:tabs>
          <w:tab w:val="left" w:pos="838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легковоспламеняющиеся, взрывчатые, отравляющие, ядовитые вещества и предметы, в т. ч. газовые баллончики;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0"/>
          <w:numId w:val="6"/>
        </w:numPr>
        <w:jc w:val="both"/>
        <w:spacing w:after="0" w:line="240" w:lineRule="auto"/>
        <w:widowControl w:val="off"/>
        <w:tabs>
          <w:tab w:val="left" w:pos="838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велосипеды и иные транспортные средства, кроме детских и инвалидных колясок;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0"/>
          <w:numId w:val="6"/>
        </w:numPr>
        <w:jc w:val="both"/>
        <w:spacing w:after="0" w:line="240" w:lineRule="auto"/>
        <w:widowControl w:val="off"/>
        <w:tabs>
          <w:tab w:val="left" w:pos="847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животных и птиц;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0"/>
          <w:numId w:val="6"/>
        </w:numPr>
        <w:jc w:val="both"/>
        <w:spacing w:after="0" w:line="240" w:lineRule="auto"/>
        <w:widowControl w:val="off"/>
        <w:tabs>
          <w:tab w:val="left" w:pos="838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использовать оборудование и инвентарь не по назначению, осуществлять его демонтаж, наносить повреждения, выносить его с объекта;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0"/>
          <w:numId w:val="6"/>
        </w:numPr>
        <w:jc w:val="both"/>
        <w:spacing w:after="0" w:line="240" w:lineRule="auto"/>
        <w:widowControl w:val="off"/>
        <w:tabs>
          <w:tab w:val="left" w:pos="834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проносить и распивать пиво и напитки, изготавливаемые на его основе, алкогольную и спиртосодержащую продукцию, потреблять наркотические средства и (или) психотропные вещества, появляться в состоянии опьянения;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0"/>
          <w:numId w:val="6"/>
        </w:numPr>
        <w:jc w:val="both"/>
        <w:spacing w:after="0" w:line="240" w:lineRule="auto"/>
        <w:widowControl w:val="off"/>
        <w:tabs>
          <w:tab w:val="left" w:pos="847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курить;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0"/>
          <w:numId w:val="6"/>
        </w:numPr>
        <w:jc w:val="both"/>
        <w:spacing w:after="0" w:line="240" w:lineRule="auto"/>
        <w:widowControl w:val="off"/>
        <w:tabs>
          <w:tab w:val="left" w:pos="834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создавать ситуации, мешающие организации и проведению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спортивнооздоровительной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работы;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0"/>
          <w:numId w:val="6"/>
        </w:numPr>
        <w:jc w:val="both"/>
        <w:spacing w:after="0" w:line="240" w:lineRule="auto"/>
        <w:widowControl w:val="off"/>
        <w:tabs>
          <w:tab w:val="left" w:pos="782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наносить надписи и расклеивать без письменного разрешения администрации объявления, плакаты и другую продукцию информационного или рекламного содержания;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0"/>
          <w:numId w:val="6"/>
        </w:numPr>
        <w:jc w:val="both"/>
        <w:spacing w:after="0" w:line="240" w:lineRule="auto"/>
        <w:widowControl w:val="off"/>
        <w:tabs>
          <w:tab w:val="left" w:pos="795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засорять и загрязнять;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0"/>
          <w:numId w:val="6"/>
        </w:numPr>
        <w:jc w:val="both"/>
        <w:spacing w:after="0" w:line="240" w:lineRule="auto"/>
        <w:widowControl w:val="off"/>
        <w:tabs>
          <w:tab w:val="left" w:pos="795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препятствовать выполнению служебных обязанностей ответственными лицами.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1"/>
          <w:numId w:val="1"/>
        </w:numPr>
        <w:jc w:val="both"/>
        <w:spacing w:after="0" w:line="240" w:lineRule="auto"/>
        <w:widowControl w:val="off"/>
        <w:tabs>
          <w:tab w:val="left" w:pos="1084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Лица, нарушившие настоящий Порядок, могут быть удалены со спортивного зала, а в случае отказа привлечены к ответственности, согласно действующему законодательству.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1"/>
          <w:numId w:val="1"/>
        </w:numPr>
        <w:jc w:val="both"/>
        <w:spacing w:after="0" w:line="240" w:lineRule="auto"/>
        <w:widowControl w:val="off"/>
        <w:tabs>
          <w:tab w:val="left" w:pos="1084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Участники образовательного процесса, в т. ч. обучающиеся, работники школы, население, причинившие ущерб спортивному залу как объекту инфраструктуры, несут ответственность в случаях и порядке, предусмотренных действующим законодательством.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firstLine="400"/>
        <w:jc w:val="both"/>
        <w:spacing w:after="0"/>
        <w:widowControl w:val="off"/>
        <w:tabs>
          <w:tab w:val="left" w:pos="1084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firstLine="400"/>
        <w:jc w:val="both"/>
        <w:spacing w:after="0"/>
        <w:widowControl w:val="off"/>
        <w:tabs>
          <w:tab w:val="left" w:pos="1084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jc w:val="both"/>
        <w:spacing w:after="0"/>
        <w:widowControl w:val="off"/>
        <w:tabs>
          <w:tab w:val="left" w:pos="1084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shd w:val="clear" w:color="auto" w:fill="auto"/>
        <w:lang w:val="en-US" w:eastAsia="en-US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shd w:val="clear" w:color="auto" w:fill="auto"/>
        <w:lang w:val="en-US" w:eastAsia="en-US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shd w:val="clear" w:color="auto" w:fill="auto"/>
        <w:lang w:val="en-US" w:eastAsia="en-US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shd w:val="clear" w:color="auto" w:fill="auto"/>
        <w:lang w:val="en-US" w:eastAsia="en-US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shd w:val="clear" w:color="auto" w:fill="auto"/>
        <w:lang w:val="en-US" w:eastAsia="en-US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shd w:val="clear" w:color="auto" w:fill="auto"/>
        <w:lang w:val="en-US" w:eastAsia="en-US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shd w:val="clear" w:color="auto" w:fill="auto"/>
        <w:lang w:val="en-US" w:eastAsia="en-US"/>
      </w:rPr>
    </w:lvl>
    <w:lvl w:ilvl="2">
      <w:start w:val="1"/>
      <w:numFmt w:val="decimal"/>
      <w:isLgl w:val="false"/>
      <w:suff w:val="tab"/>
      <w:lvlText w:val="%1.%2.%3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shd w:val="clear" w:color="auto" w:fill="auto"/>
        <w:lang w:val="en-US" w:eastAsia="en-US"/>
      </w:rPr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29"/>
    <w:next w:val="629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30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29"/>
    <w:next w:val="62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30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29"/>
    <w:next w:val="62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30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29"/>
    <w:next w:val="62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30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9"/>
    <w:next w:val="62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30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9"/>
    <w:next w:val="62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30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9"/>
    <w:next w:val="62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30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9"/>
    <w:next w:val="62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30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9"/>
    <w:next w:val="62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30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29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29"/>
    <w:next w:val="62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30"/>
    <w:link w:val="34"/>
    <w:uiPriority w:val="10"/>
    <w:rPr>
      <w:sz w:val="48"/>
      <w:szCs w:val="48"/>
    </w:rPr>
  </w:style>
  <w:style w:type="paragraph" w:styleId="36">
    <w:name w:val="Subtitle"/>
    <w:basedOn w:val="629"/>
    <w:next w:val="62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30"/>
    <w:link w:val="36"/>
    <w:uiPriority w:val="11"/>
    <w:rPr>
      <w:sz w:val="24"/>
      <w:szCs w:val="24"/>
    </w:rPr>
  </w:style>
  <w:style w:type="paragraph" w:styleId="38">
    <w:name w:val="Quote"/>
    <w:basedOn w:val="629"/>
    <w:next w:val="62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9"/>
    <w:next w:val="62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30"/>
    <w:link w:val="42"/>
    <w:uiPriority w:val="99"/>
  </w:style>
  <w:style w:type="paragraph" w:styleId="44">
    <w:name w:val="Footer"/>
    <w:basedOn w:val="629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30"/>
    <w:link w:val="44"/>
    <w:uiPriority w:val="99"/>
  </w:style>
  <w:style w:type="paragraph" w:styleId="46">
    <w:name w:val="Caption"/>
    <w:basedOn w:val="629"/>
    <w:next w:val="629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30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2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30"/>
    <w:uiPriority w:val="99"/>
    <w:unhideWhenUsed/>
    <w:rPr>
      <w:vertAlign w:val="superscript"/>
    </w:rPr>
  </w:style>
  <w:style w:type="paragraph" w:styleId="178">
    <w:name w:val="endnote text"/>
    <w:basedOn w:val="62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30"/>
    <w:uiPriority w:val="99"/>
    <w:semiHidden/>
    <w:unhideWhenUsed/>
    <w:rPr>
      <w:vertAlign w:val="superscript"/>
    </w:rPr>
  </w:style>
  <w:style w:type="paragraph" w:styleId="181">
    <w:name w:val="toc 1"/>
    <w:basedOn w:val="629"/>
    <w:next w:val="62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9"/>
    <w:next w:val="62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9"/>
    <w:next w:val="62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9"/>
    <w:next w:val="62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9"/>
    <w:next w:val="62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9"/>
    <w:next w:val="62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9"/>
    <w:next w:val="62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9"/>
    <w:next w:val="62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9"/>
    <w:next w:val="62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9"/>
    <w:next w:val="629"/>
    <w:uiPriority w:val="99"/>
    <w:unhideWhenUsed/>
    <w:pPr>
      <w:spacing w:after="0" w:afterAutospacing="0"/>
    </w:pPr>
  </w:style>
  <w:style w:type="paragraph" w:styleId="629" w:default="1">
    <w:name w:val="Normal"/>
    <w:qFormat/>
  </w:style>
  <w:style w:type="character" w:styleId="630" w:default="1">
    <w:name w:val="Default Paragraph Font"/>
    <w:uiPriority w:val="1"/>
    <w:semiHidden/>
    <w:unhideWhenUsed/>
  </w:style>
  <w:style w:type="table" w:styleId="6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32" w:default="1">
    <w:name w:val="No List"/>
    <w:uiPriority w:val="99"/>
    <w:semiHidden/>
    <w:unhideWhenUsed/>
  </w:style>
  <w:style w:type="character" w:styleId="633" w:customStyle="1">
    <w:name w:val="Основной текст_"/>
    <w:basedOn w:val="630"/>
    <w:link w:val="634"/>
    <w:rPr>
      <w:rFonts w:ascii="Times New Roman" w:hAnsi="Times New Roman" w:eastAsia="Times New Roman" w:cs="Times New Roman"/>
      <w:sz w:val="26"/>
      <w:szCs w:val="26"/>
    </w:rPr>
  </w:style>
  <w:style w:type="paragraph" w:styleId="634" w:customStyle="1">
    <w:name w:val="Основной текст1"/>
    <w:basedOn w:val="629"/>
    <w:link w:val="633"/>
    <w:pPr>
      <w:ind w:firstLine="400"/>
      <w:spacing w:after="0"/>
      <w:widowControl w:val="off"/>
    </w:pPr>
    <w:rPr>
      <w:rFonts w:ascii="Times New Roman" w:hAnsi="Times New Roman" w:eastAsia="Times New Roman" w:cs="Times New Roman"/>
      <w:sz w:val="26"/>
      <w:szCs w:val="2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>Home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Васильевна</dc:creator>
  <cp:keywords/>
  <dc:description/>
  <cp:lastModifiedBy>1</cp:lastModifiedBy>
  <cp:revision>3</cp:revision>
  <dcterms:created xsi:type="dcterms:W3CDTF">2026-06-19T08:50:00Z</dcterms:created>
  <dcterms:modified xsi:type="dcterms:W3CDTF">2026-06-23T05:59:29Z</dcterms:modified>
</cp:coreProperties>
</file>